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AF7D5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Основи финансија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C74682">
        <w:rPr>
          <w:rFonts w:ascii="Calibri" w:hAnsi="Calibri"/>
          <w:b/>
          <w:sz w:val="28"/>
          <w:szCs w:val="28"/>
          <w:u w:val="single"/>
        </w:rPr>
        <w:t>7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C74682">
        <w:rPr>
          <w:rFonts w:ascii="Calibri" w:hAnsi="Calibri"/>
          <w:b/>
          <w:sz w:val="28"/>
          <w:szCs w:val="28"/>
          <w:u w:val="single"/>
        </w:rPr>
        <w:t>8</w:t>
      </w: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основне академске студије</w:t>
      </w:r>
    </w:p>
    <w:p w:rsid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Pr="005F6EAC">
        <w:rPr>
          <w:rFonts w:ascii="Calibri" w:hAnsi="Calibri"/>
          <w:sz w:val="22"/>
          <w:szCs w:val="22"/>
          <w:lang w:val="sr-Cyrl-CS"/>
        </w:rPr>
        <w:t>Основи финансија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друга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четврти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45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9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1D2C16" w:rsidRDefault="001D2C16" w:rsidP="00AE2970">
      <w:pPr>
        <w:rPr>
          <w:rFonts w:ascii="Calibri" w:hAnsi="Calibri"/>
          <w:sz w:val="22"/>
          <w:szCs w:val="22"/>
        </w:rPr>
      </w:pPr>
    </w:p>
    <w:p w:rsidR="00C74682" w:rsidRPr="000E0428" w:rsidRDefault="00C74682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AF7D50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Циљ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финансиј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је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да се студентима омогући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овладавање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основним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знањима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из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свих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области</w:t>
      </w:r>
      <w:r w:rsidR="00C009D4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финансија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.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Након савладавања предвиђеног градива студентима ће бити олакшано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 касније усвајање знања из предмета који се више и детаљније баве појединим финансијским областима (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као што су </w:t>
      </w:r>
      <w:r w:rsidR="008F1266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финансијски менаџмент, финансијска тржишта, банкарство, осигурање 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и слично).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Исход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Fonts w:ascii="Calibri" w:hAnsi="Calibri"/>
          <w:bCs/>
          <w:sz w:val="22"/>
          <w:szCs w:val="22"/>
        </w:rPr>
        <w:t>Студенти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ће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бити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принципе, стратегије, инструменте и технике макро и микро финансијских дисциплина</w:t>
      </w:r>
      <w:r w:rsidR="000F7293">
        <w:rPr>
          <w:rFonts w:ascii="Calibri" w:hAnsi="Calibri"/>
          <w:bCs/>
          <w:sz w:val="22"/>
          <w:szCs w:val="22"/>
          <w:lang w:val="sr-Cyrl-CS"/>
        </w:rPr>
        <w:t>.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 xml:space="preserve">Усвојена знања ће им користити у будућем пословном и личном животу. </w:t>
      </w:r>
      <w:r w:rsidRPr="000E0428">
        <w:rPr>
          <w:rFonts w:ascii="Calibri" w:hAnsi="Calibri"/>
          <w:bCs/>
          <w:sz w:val="22"/>
          <w:szCs w:val="22"/>
        </w:rPr>
        <w:t>Посебна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оспособљеност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студената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односи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њихову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способност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предложе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мере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из области монетарне и фискалне политике, финансијског менаџмента, банкарства, осигурања, међународних и личних финансија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адекватан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начин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сагледају последице примене одређених финансијских одлука</w:t>
      </w:r>
      <w:r w:rsidR="001D2C16" w:rsidRPr="000E0428">
        <w:rPr>
          <w:rFonts w:ascii="Calibri" w:hAnsi="Calibri"/>
          <w:bCs/>
          <w:sz w:val="22"/>
          <w:szCs w:val="22"/>
        </w:rPr>
        <w:t xml:space="preserve">. 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</w:p>
    <w:p w:rsidR="002C70E1" w:rsidRPr="000E0428" w:rsidRDefault="002C70E1" w:rsidP="00AE2970">
      <w:pPr>
        <w:jc w:val="right"/>
        <w:rPr>
          <w:rFonts w:ascii="Calibri" w:hAnsi="Calibri"/>
          <w:b/>
          <w:u w:val="single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садржај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sz w:val="22"/>
          <w:szCs w:val="22"/>
        </w:rPr>
        <w:t>Структура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Основи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финансиј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покрива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осам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области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ја. Градиво је подељено на девет делова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Први део проучава појмове и карактеристике финансија и финансијског система, а осталих осам делова појединачне финансијске области. У другом делу проучавају се јавне финансије - приходи, расходи, фискална политика и буџет. Трећи део посвећен је монетарним финансијама и монетарним политикама различитих централних банака. У четвртом делу проучавају се основни појмови и особине финансијских тржишта и финансијских инструмената као и карактеристике институционалних инвеститора. Пети део бави се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пословним финансијама, тј. финансијама на нивоу преду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зећа и основним одлукама које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финансијски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менаџмент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 предузећа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доноси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Шести део покрива појмове банака и банкарског пословања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,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као и регулацију банкарског система. Седми део уводи студенте у свет осигурања и пословања осигуравајућих кућа и пензионих фондова. Осми део чине међународне финансије које се баве девизним курсом, 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платним билансом и међународним монетарним систем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 У деветом, последњем делу, фокус истраживања биће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 xml:space="preserve"> на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личн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финансиј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и основн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одлук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 у вези са њима (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лично финансирање, лично инвестирање и планирање личних финансија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)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310EE" w:rsidRDefault="00A310EE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Основи финансија одржаваће се једном недељно у трајању од </w:t>
      </w:r>
      <w:r w:rsidR="00190369">
        <w:rPr>
          <w:rFonts w:ascii="Calibri" w:hAnsi="Calibri"/>
          <w:bCs/>
          <w:sz w:val="22"/>
          <w:szCs w:val="22"/>
          <w:lang w:val="sr-Cyrl-CS"/>
        </w:rPr>
        <w:t>три</w:t>
      </w:r>
      <w:r>
        <w:rPr>
          <w:rFonts w:ascii="Calibri" w:hAnsi="Calibri"/>
          <w:bCs/>
          <w:sz w:val="22"/>
          <w:szCs w:val="22"/>
          <w:lang w:val="sr-Cyrl-CS"/>
        </w:rPr>
        <w:t xml:space="preserve"> 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Уводни час/Појам финансиј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 и финансијског </w:t>
      </w:r>
      <w:r w:rsidRPr="00B14EE5">
        <w:rPr>
          <w:rFonts w:ascii="Calibri" w:hAnsi="Calibri"/>
          <w:iCs/>
          <w:sz w:val="22"/>
          <w:szCs w:val="22"/>
        </w:rPr>
        <w:t>система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улога државе, фискална политика, јавни приходи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 јавни расходи, буџет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Монетарне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понуда и тражња новца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Монетар</w:t>
      </w:r>
      <w:r w:rsidR="000F7293">
        <w:rPr>
          <w:rFonts w:ascii="Calibri" w:hAnsi="Calibri"/>
          <w:iCs/>
          <w:sz w:val="22"/>
          <w:szCs w:val="22"/>
        </w:rPr>
        <w:t>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="000F7293">
        <w:rPr>
          <w:rFonts w:ascii="Calibri" w:hAnsi="Calibri"/>
          <w:iCs/>
          <w:sz w:val="22"/>
          <w:szCs w:val="22"/>
        </w:rPr>
        <w:t xml:space="preserve"> монетарна полити</w:t>
      </w:r>
      <w:r w:rsidR="000F7293">
        <w:rPr>
          <w:rFonts w:ascii="Calibri" w:hAnsi="Calibri"/>
          <w:iCs/>
          <w:sz w:val="22"/>
          <w:szCs w:val="22"/>
          <w:lang w:val="sr-Cyrl-CS"/>
        </w:rPr>
        <w:t>к</w:t>
      </w:r>
      <w:r w:rsidRPr="00B14EE5">
        <w:rPr>
          <w:rFonts w:ascii="Calibri" w:hAnsi="Calibri"/>
          <w:iCs/>
          <w:sz w:val="22"/>
          <w:szCs w:val="22"/>
        </w:rPr>
        <w:t>а и централно банкарство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C74682">
        <w:rPr>
          <w:rFonts w:ascii="Calibri" w:hAnsi="Calibri"/>
          <w:b/>
          <w:iCs/>
          <w:sz w:val="22"/>
          <w:szCs w:val="22"/>
          <w:lang w:val="en-US"/>
        </w:rPr>
        <w:t>13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C528D9">
        <w:rPr>
          <w:rFonts w:ascii="Calibri" w:hAnsi="Calibri"/>
          <w:b/>
          <w:iCs/>
          <w:sz w:val="22"/>
          <w:szCs w:val="22"/>
          <w:lang w:val="en-US"/>
        </w:rPr>
        <w:t>201</w:t>
      </w:r>
      <w:r w:rsidR="00C74682">
        <w:rPr>
          <w:rFonts w:ascii="Calibri" w:hAnsi="Calibri"/>
          <w:b/>
          <w:iCs/>
          <w:sz w:val="22"/>
          <w:szCs w:val="22"/>
        </w:rPr>
        <w:t>8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666057" w:rsidRPr="004E74F0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666057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4C6C99" w:rsidRPr="004C6C99">
        <w:rPr>
          <w:rFonts w:ascii="Calibri" w:hAnsi="Calibri"/>
          <w:b/>
          <w:iCs/>
          <w:sz w:val="22"/>
          <w:szCs w:val="22"/>
        </w:rPr>
        <w:t>108.</w:t>
      </w:r>
      <w:r w:rsidR="00D80271">
        <w:rPr>
          <w:rFonts w:ascii="Calibri" w:hAnsi="Calibri"/>
          <w:b/>
          <w:iCs/>
          <w:sz w:val="22"/>
          <w:szCs w:val="22"/>
        </w:rPr>
        <w:t xml:space="preserve"> </w:t>
      </w:r>
      <w:r w:rsidR="002D4F27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366484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366484" w:rsidRPr="00B14EE5">
        <w:rPr>
          <w:rFonts w:ascii="Calibri" w:hAnsi="Calibri"/>
          <w:iCs/>
          <w:sz w:val="22"/>
          <w:szCs w:val="22"/>
        </w:rPr>
        <w:t xml:space="preserve"> појам финансијских тржишта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, </w:t>
      </w:r>
      <w:r w:rsidR="0045419B" w:rsidRPr="00B14EE5">
        <w:rPr>
          <w:rFonts w:ascii="Calibri" w:hAnsi="Calibri"/>
          <w:iCs/>
          <w:sz w:val="22"/>
          <w:szCs w:val="22"/>
        </w:rPr>
        <w:t>финансијски инструменти</w:t>
      </w:r>
    </w:p>
    <w:p w:rsidR="0045419B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утврђивање вредности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финансијских инструмената,</w:t>
      </w:r>
    </w:p>
    <w:p w:rsidR="0045419B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366484" w:rsidRPr="00B14EE5">
        <w:rPr>
          <w:rFonts w:ascii="Calibri" w:hAnsi="Calibri"/>
          <w:iCs/>
          <w:sz w:val="22"/>
          <w:szCs w:val="22"/>
        </w:rPr>
        <w:t>институционални инвеститори</w:t>
      </w:r>
      <w:r w:rsidR="004E74F0">
        <w:rPr>
          <w:rFonts w:ascii="Calibri" w:hAnsi="Calibri"/>
          <w:iCs/>
          <w:sz w:val="22"/>
          <w:szCs w:val="22"/>
          <w:lang w:val="sr-Cyrl-CS"/>
        </w:rPr>
        <w:t>/Пословне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финансије: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и циљ пословних</w:t>
      </w:r>
    </w:p>
    <w:p w:rsidR="00B14EE5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 xml:space="preserve">финансија, анализа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финансијских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извештаја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Пословне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инвестирање, финансирање и управљање </w:t>
      </w:r>
      <w:r w:rsidR="0045419B">
        <w:rPr>
          <w:rFonts w:ascii="Calibri" w:hAnsi="Calibri"/>
          <w:iCs/>
          <w:sz w:val="22"/>
          <w:szCs w:val="22"/>
          <w:lang w:val="sr-Cyrl-CS"/>
        </w:rPr>
        <w:t>имовином/</w:t>
      </w:r>
    </w:p>
    <w:p w:rsidR="004E74F0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Банкарство: појам, улога и пословање банака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C74682">
        <w:rPr>
          <w:rFonts w:ascii="Calibri" w:hAnsi="Calibri"/>
          <w:b/>
          <w:iCs/>
          <w:sz w:val="22"/>
          <w:szCs w:val="22"/>
          <w:lang w:val="en-US"/>
        </w:rPr>
        <w:t>24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743CCC">
        <w:rPr>
          <w:rFonts w:ascii="Calibri" w:hAnsi="Calibri"/>
          <w:b/>
          <w:iCs/>
          <w:sz w:val="22"/>
          <w:szCs w:val="22"/>
          <w:lang w:val="en-US"/>
        </w:rPr>
        <w:t>04</w:t>
      </w:r>
      <w:r w:rsidR="00C528D9">
        <w:rPr>
          <w:rFonts w:ascii="Calibri" w:hAnsi="Calibri"/>
          <w:b/>
          <w:iCs/>
          <w:sz w:val="22"/>
          <w:szCs w:val="22"/>
          <w:lang w:val="en-US"/>
        </w:rPr>
        <w:t>.201</w:t>
      </w:r>
      <w:r w:rsidR="00C74682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4E74F0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4E74F0" w:rsidRPr="004C6C99"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 xml:space="preserve">109.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4C6C99" w:rsidRPr="004C6C99">
        <w:rPr>
          <w:rFonts w:ascii="Calibri" w:hAnsi="Calibri"/>
          <w:b/>
          <w:iCs/>
          <w:sz w:val="22"/>
          <w:szCs w:val="22"/>
        </w:rPr>
        <w:t>188.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Банкарство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активности банака, </w:t>
      </w:r>
      <w:r w:rsidR="004E74F0" w:rsidRPr="00B14EE5">
        <w:rPr>
          <w:rFonts w:ascii="Calibri" w:hAnsi="Calibri"/>
          <w:iCs/>
          <w:sz w:val="22"/>
          <w:szCs w:val="22"/>
        </w:rPr>
        <w:t>регулација банкарског система,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развијеност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>банкарског система у Србији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74F0">
        <w:rPr>
          <w:rFonts w:ascii="Calibri" w:hAnsi="Calibri"/>
          <w:iCs/>
          <w:sz w:val="22"/>
          <w:szCs w:val="22"/>
        </w:rPr>
        <w:t>Осигурање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основи осигурања, осигуравајуће компаније, пензијски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фондови/</w:t>
      </w:r>
    </w:p>
    <w:p w:rsidR="004E74F0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Међународне финансије:</w:t>
      </w:r>
      <w:r w:rsidR="004E74F0" w:rsidRPr="004E74F0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међународних финансија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Међународне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: </w:t>
      </w:r>
      <w:r w:rsidR="004E74F0" w:rsidRPr="00B14EE5">
        <w:rPr>
          <w:rFonts w:ascii="Calibri" w:hAnsi="Calibri"/>
          <w:iCs/>
          <w:sz w:val="22"/>
          <w:szCs w:val="22"/>
        </w:rPr>
        <w:t>девизни курс и девизно тржиште, платни биланс</w:t>
      </w:r>
      <w:r w:rsidR="004E74F0">
        <w:rPr>
          <w:rFonts w:ascii="Calibri" w:hAnsi="Calibri"/>
          <w:iCs/>
          <w:sz w:val="22"/>
          <w:szCs w:val="22"/>
          <w:lang w:val="sr-Cyrl-CS"/>
        </w:rPr>
        <w:t>/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</w:rPr>
        <w:t>Личне финансије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743CCC">
        <w:rPr>
          <w:rFonts w:ascii="Calibri" w:hAnsi="Calibri"/>
          <w:b/>
          <w:iCs/>
          <w:sz w:val="22"/>
          <w:szCs w:val="22"/>
        </w:rPr>
        <w:t>2</w:t>
      </w:r>
      <w:r w:rsidR="00C74682">
        <w:rPr>
          <w:rFonts w:ascii="Calibri" w:hAnsi="Calibri"/>
          <w:b/>
          <w:iCs/>
          <w:sz w:val="22"/>
          <w:szCs w:val="22"/>
        </w:rPr>
        <w:t>2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F7123E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C74682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>189.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 до краја)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C74682">
        <w:rPr>
          <w:rFonts w:ascii="Calibri" w:hAnsi="Calibri"/>
          <w:b/>
          <w:iCs/>
          <w:sz w:val="22"/>
          <w:szCs w:val="22"/>
          <w:lang w:val="en-US"/>
        </w:rPr>
        <w:t>29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743CCC">
        <w:rPr>
          <w:rFonts w:ascii="Calibri" w:hAnsi="Calibri"/>
          <w:b/>
          <w:iCs/>
          <w:sz w:val="22"/>
          <w:szCs w:val="22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C74682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Основи финансија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4F60E4" w:rsidRPr="000E0428" w:rsidRDefault="004F60E4" w:rsidP="00AE2970">
      <w:pPr>
        <w:jc w:val="both"/>
        <w:rPr>
          <w:rFonts w:ascii="Calibri" w:hAnsi="Calibri"/>
          <w:sz w:val="22"/>
          <w:szCs w:val="22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6A3BD6">
        <w:rPr>
          <w:rFonts w:ascii="Calibri" w:hAnsi="Calibri"/>
          <w:iCs/>
          <w:sz w:val="22"/>
          <w:szCs w:val="22"/>
          <w:lang w:val="sr-Cyrl-CS"/>
        </w:rPr>
        <w:t>.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310EE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максимална оцена која може бити остварена овим начином полагања испита.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</w:t>
      </w:r>
      <w:r w:rsidR="00824B56">
        <w:rPr>
          <w:rFonts w:ascii="Calibri" w:hAnsi="Calibri"/>
          <w:iCs/>
          <w:sz w:val="22"/>
          <w:szCs w:val="22"/>
          <w:lang w:val="sr-Cyrl-CS"/>
        </w:rPr>
        <w:t>е се односи на први део градива</w:t>
      </w:r>
      <w:r w:rsidR="00824B56">
        <w:rPr>
          <w:rFonts w:ascii="Calibri" w:hAnsi="Calibri"/>
          <w:iCs/>
          <w:sz w:val="22"/>
          <w:szCs w:val="22"/>
        </w:rPr>
        <w:t xml:space="preserve"> </w:t>
      </w:r>
      <w:r w:rsidR="00824B56">
        <w:rPr>
          <w:rFonts w:ascii="Calibri" w:hAnsi="Calibri"/>
          <w:iCs/>
          <w:sz w:val="22"/>
          <w:szCs w:val="22"/>
          <w:lang w:val="sr-Cyrl-CS"/>
        </w:rPr>
        <w:t xml:space="preserve">(не важи за полагање првог колоквијума у 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 xml:space="preserve">На испиту такође извлаче три испитна питања од чега су два из истог (другог или трећег) дела градива. Студент сам бира део из кога извлачи два испитна питања. </w:t>
      </w:r>
      <w:r w:rsidR="00190369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D73839" w:rsidRDefault="00D73839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</w:t>
      </w:r>
      <w:r w:rsidR="003F3893">
        <w:rPr>
          <w:rFonts w:ascii="Calibri" w:hAnsi="Calibri"/>
          <w:b/>
          <w:iCs/>
          <w:sz w:val="22"/>
          <w:szCs w:val="22"/>
        </w:rPr>
        <w:t xml:space="preserve">комплетном списку </w:t>
      </w:r>
      <w:r w:rsidR="003F3893">
        <w:rPr>
          <w:rFonts w:ascii="Calibri" w:hAnsi="Calibri"/>
          <w:b/>
          <w:iCs/>
          <w:sz w:val="22"/>
          <w:szCs w:val="22"/>
          <w:lang w:val="sr-Cyrl-CS"/>
        </w:rPr>
        <w:t>испитних питања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који жели да оствари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на завршном испиту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максималну оцену 6 или 7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B451B5">
        <w:rPr>
          <w:rFonts w:ascii="Calibri" w:hAnsi="Calibri"/>
          <w:iCs/>
          <w:sz w:val="22"/>
          <w:szCs w:val="22"/>
          <w:lang w:val="sr-Cyrl-CS"/>
        </w:rPr>
        <w:t xml:space="preserve"> на </w:t>
      </w:r>
      <w:r w:rsidR="00092DDA">
        <w:rPr>
          <w:rFonts w:ascii="Calibri" w:hAnsi="Calibri"/>
          <w:iCs/>
          <w:sz w:val="22"/>
          <w:szCs w:val="22"/>
          <w:lang w:val="sr-Cyrl-CS"/>
        </w:rPr>
        <w:t>испиту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полаже према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смањеном броју испитних питања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која су посебно обележена у списку испитних питања.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Студенти који одговарају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без ограничења у погледу најниже и највише коначне оцене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испит спремају по </w:t>
      </w:r>
      <w:r w:rsidR="00092DDA" w:rsidRPr="00092DDA">
        <w:rPr>
          <w:rFonts w:ascii="Calibri" w:hAnsi="Calibri"/>
          <w:b/>
          <w:iCs/>
          <w:sz w:val="22"/>
          <w:szCs w:val="22"/>
          <w:lang w:val="sr-Cyrl-CS"/>
        </w:rPr>
        <w:t>комплетном списку испитних питања</w:t>
      </w:r>
      <w:r w:rsidR="00092DDA">
        <w:rPr>
          <w:rFonts w:ascii="Calibri" w:hAnsi="Calibri"/>
          <w:iCs/>
          <w:sz w:val="22"/>
          <w:szCs w:val="22"/>
          <w:lang w:val="sr-Cyrl-CS"/>
        </w:rPr>
        <w:t>.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FE573A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Обавеза се односи и на студенте који полажу за оцену 6 или 7, с тим што је број испитних питања у том случају мањи у све три коверте. </w:t>
      </w:r>
    </w:p>
    <w:p w:rsidR="004277A3" w:rsidRDefault="00FE573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DC11C6">
        <w:rPr>
          <w:rFonts w:ascii="Calibri" w:hAnsi="Calibri"/>
          <w:b/>
          <w:iCs/>
          <w:sz w:val="22"/>
          <w:szCs w:val="22"/>
          <w:lang w:val="sr-Cyrl-CS"/>
        </w:rPr>
        <w:t xml:space="preserve"> 2018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846614" w:rsidRPr="00997742" w:rsidRDefault="00846614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FE573A" w:rsidRDefault="000E0428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 w:rsidRPr="000E0428">
        <w:rPr>
          <w:rFonts w:ascii="Calibri" w:hAnsi="Calibri"/>
          <w:sz w:val="22"/>
          <w:szCs w:val="22"/>
          <w:lang w:eastAsia="en-US"/>
        </w:rPr>
        <w:t>др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val="sr-Cyrl-CS" w:eastAsia="en-US"/>
        </w:rPr>
        <w:t>Сања Вучковић</w:t>
      </w:r>
      <w:r w:rsidR="00846614">
        <w:rPr>
          <w:rFonts w:ascii="Calibri" w:hAnsi="Calibri"/>
          <w:sz w:val="22"/>
          <w:szCs w:val="22"/>
          <w:lang w:val="sr-Cyrl-CS" w:eastAsia="en-US"/>
        </w:rPr>
        <w:t>,</w:t>
      </w:r>
      <w:r w:rsidR="00846614">
        <w:rPr>
          <w:rFonts w:ascii="Calibri" w:hAnsi="Calibri"/>
          <w:sz w:val="22"/>
          <w:szCs w:val="22"/>
          <w:lang w:eastAsia="en-US"/>
        </w:rPr>
        <w:t xml:space="preserve"> </w:t>
      </w:r>
      <w:r w:rsidRPr="00846614">
        <w:rPr>
          <w:rFonts w:ascii="Calibri" w:hAnsi="Calibri"/>
          <w:i/>
          <w:sz w:val="22"/>
          <w:szCs w:val="22"/>
          <w:lang w:val="sr-Cyrl-CS" w:eastAsia="en-US"/>
        </w:rPr>
        <w:t>Основи финансија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, </w:t>
      </w:r>
      <w:r w:rsidRPr="000E0428">
        <w:rPr>
          <w:rFonts w:ascii="Calibri" w:hAnsi="Calibri"/>
          <w:sz w:val="22"/>
          <w:szCs w:val="22"/>
          <w:lang w:eastAsia="en-US"/>
        </w:rPr>
        <w:t>Мегатренд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 w:rsidRPr="000E0428">
        <w:rPr>
          <w:rFonts w:ascii="Calibri" w:hAnsi="Calibri"/>
          <w:sz w:val="22"/>
          <w:szCs w:val="22"/>
          <w:lang w:eastAsia="en-US"/>
        </w:rPr>
        <w:t>универзитет</w:t>
      </w:r>
      <w:r>
        <w:rPr>
          <w:rFonts w:ascii="Calibri" w:hAnsi="Calibri"/>
          <w:sz w:val="22"/>
          <w:szCs w:val="22"/>
          <w:lang w:eastAsia="en-US"/>
        </w:rPr>
        <w:t xml:space="preserve"> 20</w:t>
      </w:r>
      <w:r>
        <w:rPr>
          <w:rFonts w:ascii="Calibri" w:hAnsi="Calibri"/>
          <w:sz w:val="22"/>
          <w:szCs w:val="22"/>
          <w:lang w:val="sr-Cyrl-CS" w:eastAsia="en-US"/>
        </w:rPr>
        <w:t>1</w:t>
      </w:r>
      <w:r w:rsidR="00FE573A">
        <w:rPr>
          <w:rFonts w:ascii="Calibri" w:hAnsi="Calibri"/>
          <w:sz w:val="22"/>
          <w:szCs w:val="22"/>
          <w:lang w:val="sr-Cyrl-CS" w:eastAsia="en-US"/>
        </w:rPr>
        <w:t>4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0404F" w:rsidRPr="00A0404F" w:rsidRDefault="00A0404F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1D2C16" w:rsidRPr="003C5E1D" w:rsidRDefault="00FE573A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 w:rsidRPr="00A0404F">
        <w:rPr>
          <w:rFonts w:ascii="Calibri" w:hAnsi="Calibri"/>
          <w:b/>
          <w:sz w:val="22"/>
          <w:szCs w:val="22"/>
          <w:lang w:val="sr-Cyrl-CS" w:eastAsia="en-US"/>
        </w:rPr>
        <w:t>Напомена:</w:t>
      </w:r>
      <w:r>
        <w:rPr>
          <w:rFonts w:ascii="Calibri" w:hAnsi="Calibri"/>
          <w:sz w:val="22"/>
          <w:szCs w:val="22"/>
          <w:lang w:val="sr-Cyrl-CS" w:eastAsia="en-US"/>
        </w:rPr>
        <w:t xml:space="preserve"> Претходно издањ</w:t>
      </w:r>
      <w:r w:rsidR="00A0404F">
        <w:rPr>
          <w:rFonts w:ascii="Calibri" w:hAnsi="Calibri"/>
          <w:sz w:val="22"/>
          <w:szCs w:val="22"/>
          <w:lang w:val="sr-Cyrl-CS" w:eastAsia="en-US"/>
        </w:rPr>
        <w:t>е овог уџбеника (из 2011. год.</w:t>
      </w:r>
      <w:r>
        <w:rPr>
          <w:rFonts w:ascii="Calibri" w:hAnsi="Calibri"/>
          <w:sz w:val="22"/>
          <w:szCs w:val="22"/>
          <w:lang w:val="sr-Cyrl-CS" w:eastAsia="en-US"/>
        </w:rPr>
        <w:t>) није одговарајуће за праћење наставе и припрему испита.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У </w:t>
      </w:r>
      <w:r w:rsidR="004C2F69">
        <w:rPr>
          <w:rFonts w:ascii="Calibri" w:hAnsi="Calibri"/>
          <w:sz w:val="22"/>
          <w:szCs w:val="22"/>
          <w:lang w:val="sr-Cyrl-CS" w:eastAsia="en-US"/>
        </w:rPr>
        <w:t>другом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издању (из 2014. год.</w:t>
      </w:r>
      <w:r>
        <w:rPr>
          <w:rFonts w:ascii="Calibri" w:hAnsi="Calibri"/>
          <w:sz w:val="22"/>
          <w:szCs w:val="22"/>
          <w:lang w:val="sr-Cyrl-CS" w:eastAsia="en-US"/>
        </w:rPr>
        <w:t>) присутни су нови текстови, а неки из претходног издања изостављени.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D2C16" w:rsidRDefault="001D2C16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C74682" w:rsidRPr="00C61A5B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C74682" w:rsidRPr="00C61A5B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@megatrend.edu.rs</w:t>
        </w:r>
      </w:hyperlink>
    </w:p>
    <w:p w:rsidR="00631293" w:rsidRPr="00631293" w:rsidRDefault="00631293" w:rsidP="00F65EB4">
      <w:pPr>
        <w:jc w:val="both"/>
        <w:rPr>
          <w:rFonts w:ascii="Calibri" w:hAnsi="Calibri"/>
          <w:sz w:val="22"/>
          <w:szCs w:val="22"/>
        </w:rPr>
      </w:pPr>
    </w:p>
    <w:p w:rsidR="00B14EE5" w:rsidRDefault="00B14EE5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Default="004026AA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>ИСПИТНА ПИТАЊА ИЗ ПРЕДМЕТА ОСНОВИ ФИНАНСИЈА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4026AA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за оцену 6</w:t>
      </w:r>
      <w:r w:rsidRPr="004026AA">
        <w:rPr>
          <w:rFonts w:ascii="Calibri" w:hAnsi="Calibri"/>
          <w:sz w:val="24"/>
          <w:szCs w:val="24"/>
          <w:lang w:val="sr-Cyrl-CS"/>
        </w:rPr>
        <w:t xml:space="preserve"> обележена су црвеном бојом. Има их укупно 43.</w:t>
      </w:r>
    </w:p>
    <w:p w:rsidR="004026AA" w:rsidRPr="004026AA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4026AA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до оцене 7</w:t>
      </w:r>
      <w:r w:rsidRPr="004026AA">
        <w:rPr>
          <w:rFonts w:ascii="Calibri" w:hAnsi="Calibri"/>
          <w:sz w:val="24"/>
          <w:szCs w:val="24"/>
          <w:lang w:val="sr-Cyrl-CS"/>
        </w:rPr>
        <w:t xml:space="preserve"> подразумевају питања обележена црвеном бојом као и питања обележена плавом бојом. Има их укупно 60.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и историја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Историја националног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Функције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Наука о финансијама и елементи финансијског система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Карактеристике финансијског система у Републици Србији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државе и врсте државних активности у економији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Зашто је држава потребна?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улога фискалне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Појам и класификација јавних прихода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Порези као облик јавних прихода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Врсте и елементи пореза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Циљеви и ефекти опорезивања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Остали јавни приходи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Савремени порески систем у Републици Србији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и карактеристике јавних расхода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Узроци и ефекти пораста јавних расхода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Могућности за смањење јавних расхода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Појам и улога буџета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Процедура настанка буџета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Новчана маса (монетарни агрегати)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Примарни новац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Монетарни мултипликатор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Мотиви тражње за новцем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Фактори који утичу на тражњу за новцем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узроци настанка инфлације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Ефекти инфлације и могућности за њено сузбијање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централне банке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Функције централне банке</w:t>
      </w:r>
    </w:p>
    <w:p w:rsidR="004026AA" w:rsidRPr="004026AA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>I</w:t>
      </w:r>
      <w:r w:rsidRPr="004026AA">
        <w:rPr>
          <w:rFonts w:ascii="Calibri" w:hAnsi="Calibri"/>
          <w:b/>
          <w:sz w:val="28"/>
          <w:szCs w:val="28"/>
          <w:lang w:val="en-US"/>
        </w:rPr>
        <w:t>I</w:t>
      </w:r>
      <w:r w:rsidRPr="004026AA">
        <w:rPr>
          <w:rFonts w:ascii="Calibri" w:hAnsi="Calibri"/>
          <w:b/>
          <w:sz w:val="28"/>
          <w:szCs w:val="28"/>
        </w:rPr>
        <w:t xml:space="preserve">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Појам и ц</w:t>
      </w:r>
      <w:r w:rsidRPr="004026AA">
        <w:rPr>
          <w:rFonts w:ascii="Calibri" w:hAnsi="Calibri"/>
          <w:sz w:val="24"/>
          <w:szCs w:val="24"/>
        </w:rPr>
        <w:t>иљеви монетарне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Инструменти монетарне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Трансмисиони механизам монетарне политике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Настанак и организација Народне банке Србије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Циљеви, функције и монетарна политика Народне банке Србије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функције финансијских тржишта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lastRenderedPageBreak/>
        <w:t>Врсте финансијских тржишта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Учесници на финансијским тржиштима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врсте финансијских инструмената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Основне карактеристике хартија од вредности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Финансијски инструменти тржишта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Обвезнице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Акције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Финансијски деривати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Временска вредност новца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Цена финансијских инструмената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Врсте ризика на финансијском тржишту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Институционални инвеститори – инвестициони фондови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Регулација финансијских тржишта у Србији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  <w:lang w:val="sr-Cyrl-CS"/>
        </w:rPr>
        <w:t>Области</w:t>
      </w:r>
      <w:r w:rsidRPr="004026AA">
        <w:rPr>
          <w:rFonts w:ascii="Calibri" w:hAnsi="Calibri"/>
          <w:b/>
          <w:color w:val="00B0F0"/>
          <w:sz w:val="24"/>
          <w:szCs w:val="24"/>
        </w:rPr>
        <w:t xml:space="preserve"> финансиј</w:t>
      </w:r>
      <w:r w:rsidRPr="004026AA">
        <w:rPr>
          <w:rFonts w:ascii="Calibri" w:hAnsi="Calibri"/>
          <w:b/>
          <w:color w:val="00B0F0"/>
          <w:sz w:val="24"/>
          <w:szCs w:val="24"/>
          <w:lang w:val="sr-Cyrl-CS"/>
        </w:rPr>
        <w:t>с</w:t>
      </w:r>
      <w:r w:rsidRPr="004026AA">
        <w:rPr>
          <w:rFonts w:ascii="Calibri" w:hAnsi="Calibri"/>
          <w:b/>
          <w:color w:val="00B0F0"/>
          <w:sz w:val="24"/>
          <w:szCs w:val="24"/>
        </w:rPr>
        <w:t>ког менаџмента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Финансијски циљеви предузећа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  <w:lang w:val="sr-Cyrl-CS"/>
        </w:rPr>
        <w:t>Проблеми заступништва: принципал-агент проблеми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Финансијска анализа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Основни финансијски показатељи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Инвестиционе одлуке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>Финансирање емисијом хартија од вредности и кредитима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Одлука о дивиденди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Управљање залихама и потраживањима од купаца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Управљање новцем и краткорочним хартијама од вредности</w:t>
      </w:r>
    </w:p>
    <w:p w:rsidR="004026AA" w:rsidRPr="004026AA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III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улога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 xml:space="preserve">Делатност </w:t>
      </w:r>
      <w:r w:rsidRPr="004026AA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и значај </w:t>
      </w:r>
      <w:r w:rsidRPr="004026AA">
        <w:rPr>
          <w:rFonts w:ascii="Calibri" w:hAnsi="Calibri"/>
          <w:b/>
          <w:color w:val="FF0000"/>
          <w:sz w:val="24"/>
          <w:szCs w:val="24"/>
        </w:rPr>
        <w:t>различитих врста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Структура активе и пасиве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Управљање ликвидношћу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Управљање активом и пасивом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Ризици и управљање ризицима банака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Секјуритизација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Послови са хартијама од вредности и лизинг послови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Факторинг и форфетинг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Регулација банкарског система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значај осигурања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Врсте осигурања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Управљање премијом осигурања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Инвестирање осигуравајућих компанија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Пословање и регулација пензијских фондова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Појам и предмет међународних финансија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формирање девизног курса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Промене девизног курса и вредности националне валуте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Трансакције на девизном тржишту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Појам и анализа платног биланса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Финансирање и прилагођавање платног биланса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t>Златни стандард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B0F0"/>
          <w:sz w:val="24"/>
          <w:szCs w:val="24"/>
        </w:rPr>
      </w:pPr>
      <w:r w:rsidRPr="004026AA">
        <w:rPr>
          <w:rFonts w:ascii="Calibri" w:hAnsi="Calibri"/>
          <w:b/>
          <w:color w:val="00B0F0"/>
          <w:sz w:val="24"/>
          <w:szCs w:val="24"/>
        </w:rPr>
        <w:lastRenderedPageBreak/>
        <w:t>Бретонвудски монетарни систем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4026AA">
        <w:rPr>
          <w:rFonts w:ascii="Calibri" w:hAnsi="Calibri"/>
          <w:sz w:val="24"/>
          <w:szCs w:val="24"/>
        </w:rPr>
        <w:t>Савремене личне финансије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Лично финансирање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Лично инвестирање – штедња и инвестирање у хартије од вредности</w:t>
      </w:r>
    </w:p>
    <w:p w:rsidR="004026AA" w:rsidRPr="004026AA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026AA">
        <w:rPr>
          <w:rFonts w:ascii="Calibri" w:hAnsi="Calibri"/>
          <w:b/>
          <w:color w:val="FF0000"/>
          <w:sz w:val="24"/>
          <w:szCs w:val="24"/>
        </w:rPr>
        <w:t>Лично инвестирање – инвестирање у инвестиционе фондове и некретнине</w:t>
      </w:r>
    </w:p>
    <w:p w:rsidR="004026AA" w:rsidRPr="004026AA" w:rsidRDefault="004026AA" w:rsidP="004026AA">
      <w:pPr>
        <w:jc w:val="both"/>
        <w:rPr>
          <w:rFonts w:ascii="Calibri" w:hAnsi="Calibri"/>
          <w:sz w:val="22"/>
          <w:szCs w:val="22"/>
          <w:lang w:val="sr-Cyrl-CS"/>
        </w:rPr>
      </w:pPr>
      <w:r w:rsidRPr="004026AA">
        <w:rPr>
          <w:rFonts w:ascii="Calibri" w:hAnsi="Calibri"/>
          <w:sz w:val="24"/>
          <w:szCs w:val="24"/>
          <w:lang w:val="sr-Cyrl-CS"/>
        </w:rPr>
        <w:t xml:space="preserve">      85. </w:t>
      </w:r>
      <w:r w:rsidRPr="004026AA">
        <w:rPr>
          <w:rFonts w:ascii="Calibri" w:hAnsi="Calibri"/>
          <w:sz w:val="24"/>
          <w:szCs w:val="24"/>
        </w:rPr>
        <w:t>Планирање личних финансија (опорезивање, осигурање и планирање</w:t>
      </w:r>
      <w:r w:rsidRPr="004026AA">
        <w:rPr>
          <w:rFonts w:ascii="Calibri" w:hAnsi="Calibri"/>
          <w:sz w:val="24"/>
          <w:szCs w:val="24"/>
          <w:lang w:val="sr-Cyrl-CS"/>
        </w:rPr>
        <w:t xml:space="preserve"> пензије)</w:t>
      </w:r>
    </w:p>
    <w:sectPr w:rsidR="004026AA" w:rsidRPr="004026AA" w:rsidSect="0045419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D06C54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513ED"/>
    <w:rsid w:val="00071A63"/>
    <w:rsid w:val="000761A4"/>
    <w:rsid w:val="00092DDA"/>
    <w:rsid w:val="000B23A5"/>
    <w:rsid w:val="000B7C41"/>
    <w:rsid w:val="000C1ABD"/>
    <w:rsid w:val="000D789C"/>
    <w:rsid w:val="000E0428"/>
    <w:rsid w:val="000F7293"/>
    <w:rsid w:val="00112CAE"/>
    <w:rsid w:val="00153B1A"/>
    <w:rsid w:val="00156981"/>
    <w:rsid w:val="0018700C"/>
    <w:rsid w:val="00190369"/>
    <w:rsid w:val="00191755"/>
    <w:rsid w:val="00195105"/>
    <w:rsid w:val="001B2C97"/>
    <w:rsid w:val="001C2C10"/>
    <w:rsid w:val="001D2C16"/>
    <w:rsid w:val="001E2809"/>
    <w:rsid w:val="002018D3"/>
    <w:rsid w:val="00222464"/>
    <w:rsid w:val="00247F58"/>
    <w:rsid w:val="002623F9"/>
    <w:rsid w:val="00265453"/>
    <w:rsid w:val="00266DE3"/>
    <w:rsid w:val="0027559F"/>
    <w:rsid w:val="00297FAF"/>
    <w:rsid w:val="002A4C5E"/>
    <w:rsid w:val="002C02BE"/>
    <w:rsid w:val="002C2688"/>
    <w:rsid w:val="002C70E1"/>
    <w:rsid w:val="002D4F27"/>
    <w:rsid w:val="002E665B"/>
    <w:rsid w:val="002F5BC1"/>
    <w:rsid w:val="00302CDE"/>
    <w:rsid w:val="00322916"/>
    <w:rsid w:val="00366484"/>
    <w:rsid w:val="0037463A"/>
    <w:rsid w:val="00396577"/>
    <w:rsid w:val="003B27D1"/>
    <w:rsid w:val="003B4902"/>
    <w:rsid w:val="003C5E1D"/>
    <w:rsid w:val="003D061E"/>
    <w:rsid w:val="003D0790"/>
    <w:rsid w:val="003D0891"/>
    <w:rsid w:val="003E4740"/>
    <w:rsid w:val="003F3893"/>
    <w:rsid w:val="003F44EF"/>
    <w:rsid w:val="003F574C"/>
    <w:rsid w:val="004026AA"/>
    <w:rsid w:val="00406687"/>
    <w:rsid w:val="004175A9"/>
    <w:rsid w:val="004277A3"/>
    <w:rsid w:val="00442E39"/>
    <w:rsid w:val="0045419B"/>
    <w:rsid w:val="004805C2"/>
    <w:rsid w:val="00483243"/>
    <w:rsid w:val="004C2F69"/>
    <w:rsid w:val="004C6C99"/>
    <w:rsid w:val="004D7F8B"/>
    <w:rsid w:val="004E050A"/>
    <w:rsid w:val="004E71B0"/>
    <w:rsid w:val="004E74F0"/>
    <w:rsid w:val="004F60E4"/>
    <w:rsid w:val="00506830"/>
    <w:rsid w:val="005123D2"/>
    <w:rsid w:val="005415D8"/>
    <w:rsid w:val="00546302"/>
    <w:rsid w:val="00551886"/>
    <w:rsid w:val="0055268D"/>
    <w:rsid w:val="0056030F"/>
    <w:rsid w:val="005773DD"/>
    <w:rsid w:val="0058453C"/>
    <w:rsid w:val="005860B0"/>
    <w:rsid w:val="005A4073"/>
    <w:rsid w:val="005A5C1B"/>
    <w:rsid w:val="005A6157"/>
    <w:rsid w:val="005C1B6E"/>
    <w:rsid w:val="005C4B89"/>
    <w:rsid w:val="005E438F"/>
    <w:rsid w:val="005F4409"/>
    <w:rsid w:val="005F6EAC"/>
    <w:rsid w:val="0062231B"/>
    <w:rsid w:val="006272C5"/>
    <w:rsid w:val="00631293"/>
    <w:rsid w:val="00643336"/>
    <w:rsid w:val="00660858"/>
    <w:rsid w:val="00666057"/>
    <w:rsid w:val="006A3BD6"/>
    <w:rsid w:val="006C3143"/>
    <w:rsid w:val="006E1C72"/>
    <w:rsid w:val="00720F61"/>
    <w:rsid w:val="007250F9"/>
    <w:rsid w:val="007355AB"/>
    <w:rsid w:val="00743CCC"/>
    <w:rsid w:val="00755E08"/>
    <w:rsid w:val="00762F29"/>
    <w:rsid w:val="007744CB"/>
    <w:rsid w:val="007A4267"/>
    <w:rsid w:val="007A7A34"/>
    <w:rsid w:val="007D50A5"/>
    <w:rsid w:val="007E7B0C"/>
    <w:rsid w:val="008138EF"/>
    <w:rsid w:val="00824B56"/>
    <w:rsid w:val="00836838"/>
    <w:rsid w:val="00846614"/>
    <w:rsid w:val="0085648F"/>
    <w:rsid w:val="00896F4C"/>
    <w:rsid w:val="008A4635"/>
    <w:rsid w:val="008A652E"/>
    <w:rsid w:val="008B23C6"/>
    <w:rsid w:val="008D3C46"/>
    <w:rsid w:val="008D6AED"/>
    <w:rsid w:val="008F1266"/>
    <w:rsid w:val="00941FEF"/>
    <w:rsid w:val="00951518"/>
    <w:rsid w:val="00975BA6"/>
    <w:rsid w:val="00977350"/>
    <w:rsid w:val="00984308"/>
    <w:rsid w:val="00985D7D"/>
    <w:rsid w:val="009952B3"/>
    <w:rsid w:val="00997742"/>
    <w:rsid w:val="009A0C04"/>
    <w:rsid w:val="009B0A5B"/>
    <w:rsid w:val="009D5AEE"/>
    <w:rsid w:val="009E669A"/>
    <w:rsid w:val="009F0C09"/>
    <w:rsid w:val="009F4BC2"/>
    <w:rsid w:val="00A0404F"/>
    <w:rsid w:val="00A04220"/>
    <w:rsid w:val="00A149BE"/>
    <w:rsid w:val="00A203B5"/>
    <w:rsid w:val="00A310EE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14EE5"/>
    <w:rsid w:val="00B35996"/>
    <w:rsid w:val="00B451B5"/>
    <w:rsid w:val="00B7780F"/>
    <w:rsid w:val="00B92B32"/>
    <w:rsid w:val="00B93C7F"/>
    <w:rsid w:val="00BA6923"/>
    <w:rsid w:val="00BB33CA"/>
    <w:rsid w:val="00BC0D0A"/>
    <w:rsid w:val="00BD62B9"/>
    <w:rsid w:val="00BE12D6"/>
    <w:rsid w:val="00BF1013"/>
    <w:rsid w:val="00C009D4"/>
    <w:rsid w:val="00C07302"/>
    <w:rsid w:val="00C34EBB"/>
    <w:rsid w:val="00C528D9"/>
    <w:rsid w:val="00C54DF5"/>
    <w:rsid w:val="00C74682"/>
    <w:rsid w:val="00C85EB0"/>
    <w:rsid w:val="00CC3832"/>
    <w:rsid w:val="00CD1D2E"/>
    <w:rsid w:val="00CE4332"/>
    <w:rsid w:val="00CE7835"/>
    <w:rsid w:val="00D01B85"/>
    <w:rsid w:val="00D0581D"/>
    <w:rsid w:val="00D0750E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80271"/>
    <w:rsid w:val="00DA11DE"/>
    <w:rsid w:val="00DC11C6"/>
    <w:rsid w:val="00DE04E0"/>
    <w:rsid w:val="00E042C2"/>
    <w:rsid w:val="00E233E9"/>
    <w:rsid w:val="00E30C09"/>
    <w:rsid w:val="00E62078"/>
    <w:rsid w:val="00E64B95"/>
    <w:rsid w:val="00E7134E"/>
    <w:rsid w:val="00EB7FF9"/>
    <w:rsid w:val="00EC092E"/>
    <w:rsid w:val="00EC425F"/>
    <w:rsid w:val="00EC661F"/>
    <w:rsid w:val="00EC6CAC"/>
    <w:rsid w:val="00ED5D74"/>
    <w:rsid w:val="00ED6E90"/>
    <w:rsid w:val="00EE0A1D"/>
    <w:rsid w:val="00EE15A7"/>
    <w:rsid w:val="00F5738A"/>
    <w:rsid w:val="00F61FFD"/>
    <w:rsid w:val="00F6318B"/>
    <w:rsid w:val="00F63FB6"/>
    <w:rsid w:val="00F65EB4"/>
    <w:rsid w:val="00F663D6"/>
    <w:rsid w:val="00F675E9"/>
    <w:rsid w:val="00F7123E"/>
    <w:rsid w:val="00F83CBE"/>
    <w:rsid w:val="00F84ECD"/>
    <w:rsid w:val="00F932A1"/>
    <w:rsid w:val="00F93FC7"/>
    <w:rsid w:val="00FA1EBB"/>
    <w:rsid w:val="00FA6FA1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megatrend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EF6-B930-47BB-AACD-FFBD2EA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3</cp:revision>
  <cp:lastPrinted>2014-02-24T10:42:00Z</cp:lastPrinted>
  <dcterms:created xsi:type="dcterms:W3CDTF">2018-01-26T20:01:00Z</dcterms:created>
  <dcterms:modified xsi:type="dcterms:W3CDTF">2018-01-26T20:05:00Z</dcterms:modified>
</cp:coreProperties>
</file>